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737" w:rsidRDefault="00D12737" w:rsidP="00D12737">
      <w:pPr>
        <w:jc w:val="center"/>
        <w:rPr>
          <w:b/>
          <w:i/>
          <w:sz w:val="32"/>
          <w:szCs w:val="32"/>
          <w:u w:val="single"/>
        </w:rPr>
      </w:pPr>
      <w:bookmarkStart w:id="0" w:name="_Hlk57104148"/>
      <w:r w:rsidRPr="00FD5A67">
        <w:rPr>
          <w:b/>
          <w:i/>
          <w:sz w:val="32"/>
          <w:szCs w:val="32"/>
          <w:u w:val="single"/>
        </w:rPr>
        <w:t>Gifted Identification</w:t>
      </w:r>
      <w:r>
        <w:rPr>
          <w:b/>
          <w:i/>
          <w:sz w:val="32"/>
          <w:szCs w:val="32"/>
          <w:u w:val="single"/>
        </w:rPr>
        <w:t xml:space="preserve"> in </w:t>
      </w:r>
      <w:r>
        <w:rPr>
          <w:b/>
          <w:i/>
          <w:sz w:val="32"/>
          <w:szCs w:val="32"/>
          <w:u w:val="single"/>
        </w:rPr>
        <w:t xml:space="preserve">a </w:t>
      </w:r>
      <w:r>
        <w:rPr>
          <w:b/>
          <w:i/>
          <w:sz w:val="32"/>
          <w:szCs w:val="32"/>
          <w:u w:val="single"/>
        </w:rPr>
        <w:t>S</w:t>
      </w:r>
      <w:r>
        <w:rPr>
          <w:b/>
          <w:i/>
          <w:sz w:val="32"/>
          <w:szCs w:val="32"/>
          <w:u w:val="single"/>
        </w:rPr>
        <w:t>pecific Academic Area</w:t>
      </w:r>
    </w:p>
    <w:bookmarkEnd w:id="0"/>
    <w:p w:rsidR="00D12737" w:rsidRPr="00D12737" w:rsidRDefault="00D12737" w:rsidP="00D12737">
      <w:pPr>
        <w:jc w:val="center"/>
        <w:rPr>
          <w:rFonts w:cstheme="minorHAnsi"/>
          <w:b/>
          <w:i/>
          <w:sz w:val="32"/>
          <w:szCs w:val="32"/>
          <w:u w:val="single"/>
        </w:rPr>
      </w:pPr>
      <w:r w:rsidRPr="00D12737">
        <w:rPr>
          <w:rFonts w:cstheme="minorHAnsi"/>
          <w:shd w:val="clear" w:color="auto" w:fill="FFFFFF"/>
        </w:rPr>
        <w:t xml:space="preserve">Specific academic identification refers to a child's achievement in a specific subject area that is consistently superior to the achievement of same grade peers. </w:t>
      </w:r>
      <w:r>
        <w:rPr>
          <w:rFonts w:cstheme="minorHAnsi"/>
          <w:shd w:val="clear" w:color="auto" w:fill="FFFFFF"/>
        </w:rPr>
        <w:t xml:space="preserve">The district uses the </w:t>
      </w:r>
      <w:proofErr w:type="spellStart"/>
      <w:r>
        <w:rPr>
          <w:rFonts w:cstheme="minorHAnsi"/>
          <w:shd w:val="clear" w:color="auto" w:fill="FFFFFF"/>
        </w:rPr>
        <w:t>i</w:t>
      </w:r>
      <w:proofErr w:type="spellEnd"/>
      <w:r>
        <w:rPr>
          <w:rFonts w:cstheme="minorHAnsi"/>
          <w:shd w:val="clear" w:color="auto" w:fill="FFFFFF"/>
        </w:rPr>
        <w:t>-Ready Diagnostic, an achievement assessment, administered three times a year in grades K-8</w:t>
      </w:r>
      <w:r w:rsidR="00FC3682">
        <w:rPr>
          <w:rFonts w:cstheme="minorHAnsi"/>
          <w:shd w:val="clear" w:color="auto" w:fill="FFFFFF"/>
        </w:rPr>
        <w:t>,</w:t>
      </w:r>
      <w:r>
        <w:rPr>
          <w:rFonts w:cstheme="minorHAnsi"/>
          <w:shd w:val="clear" w:color="auto" w:fill="FFFFFF"/>
        </w:rPr>
        <w:t xml:space="preserve"> to screen for identification in </w:t>
      </w:r>
      <w:r w:rsidR="00FC3682">
        <w:rPr>
          <w:rFonts w:cstheme="minorHAnsi"/>
          <w:shd w:val="clear" w:color="auto" w:fill="FFFFFF"/>
        </w:rPr>
        <w:t xml:space="preserve">the </w:t>
      </w:r>
      <w:r>
        <w:rPr>
          <w:rFonts w:cstheme="minorHAnsi"/>
          <w:shd w:val="clear" w:color="auto" w:fill="FFFFFF"/>
        </w:rPr>
        <w:t>specific academic area</w:t>
      </w:r>
      <w:r w:rsidR="00FC3682">
        <w:rPr>
          <w:rFonts w:cstheme="minorHAnsi"/>
          <w:shd w:val="clear" w:color="auto" w:fill="FFFFFF"/>
        </w:rPr>
        <w:t>s</w:t>
      </w:r>
      <w:r>
        <w:rPr>
          <w:rFonts w:cstheme="minorHAnsi"/>
          <w:shd w:val="clear" w:color="auto" w:fill="FFFFFF"/>
        </w:rPr>
        <w:t xml:space="preserve"> of reading </w:t>
      </w:r>
      <w:r w:rsidR="00FC3682">
        <w:rPr>
          <w:rFonts w:cstheme="minorHAnsi"/>
          <w:shd w:val="clear" w:color="auto" w:fill="FFFFFF"/>
        </w:rPr>
        <w:t>and</w:t>
      </w:r>
      <w:r>
        <w:rPr>
          <w:rFonts w:cstheme="minorHAnsi"/>
          <w:shd w:val="clear" w:color="auto" w:fill="FFFFFF"/>
        </w:rPr>
        <w:t xml:space="preserve"> math. </w:t>
      </w:r>
      <w:r w:rsidRPr="00D12737">
        <w:rPr>
          <w:rFonts w:cstheme="minorHAnsi"/>
          <w:shd w:val="clear" w:color="auto" w:fill="FFFFFF"/>
        </w:rPr>
        <w:t>A student must achieve the 95th percentile or higher in any of these areas to be identified as gifted. A score of 50th percentile is considered average.</w:t>
      </w:r>
    </w:p>
    <w:p w:rsidR="00D12737" w:rsidRPr="00D12737" w:rsidRDefault="00D12737" w:rsidP="00D12737">
      <w:pPr>
        <w:jc w:val="center"/>
        <w:rPr>
          <w:rFonts w:cstheme="minorHAnsi"/>
          <w:b/>
          <w:i/>
          <w:sz w:val="32"/>
          <w:szCs w:val="32"/>
          <w:u w:val="single"/>
        </w:rPr>
      </w:pPr>
      <w:bookmarkStart w:id="1" w:name="_Hlk57103650"/>
      <w:r>
        <w:rPr>
          <w:rFonts w:cstheme="minorHAnsi"/>
          <w:shd w:val="clear" w:color="auto" w:fill="FFFFFF"/>
        </w:rPr>
        <w:t>The school district also welcomes individual requests for gifted identification in specific academic areas. Students seeking individual identification will be assessed using alternative assessments. These tests may include the Woodcock Johnson Tests of Achievement or the Iowa Test of Basic Skills.</w:t>
      </w:r>
      <w:r w:rsidRPr="00D12737">
        <w:rPr>
          <w:rFonts w:cstheme="minorHAnsi"/>
          <w:shd w:val="clear" w:color="auto" w:fill="FFFFFF"/>
        </w:rPr>
        <w:t xml:space="preserve"> A student must achieve the 95th percentile or higher in any of these areas to be identified as gifted. A score of 50th percentile is considered average.</w:t>
      </w:r>
    </w:p>
    <w:p w:rsidR="00D12737" w:rsidRPr="00D12737" w:rsidRDefault="00D12737" w:rsidP="00D12737">
      <w:pPr>
        <w:jc w:val="center"/>
        <w:rPr>
          <w:rFonts w:cstheme="minorHAnsi"/>
          <w:b/>
          <w:u w:val="single"/>
          <w:shd w:val="clear" w:color="auto" w:fill="FFFFFF"/>
        </w:rPr>
      </w:pPr>
      <w:bookmarkStart w:id="2" w:name="_Hlk57103850"/>
      <w:bookmarkStart w:id="3" w:name="_Hlk57107926"/>
      <w:bookmarkEnd w:id="1"/>
      <w:r w:rsidRPr="00D12737">
        <w:rPr>
          <w:rFonts w:cstheme="minorHAnsi"/>
          <w:b/>
          <w:u w:val="single"/>
          <w:shd w:val="clear" w:color="auto" w:fill="FFFFFF"/>
        </w:rPr>
        <w:t>Whole grade Screening Schedule</w:t>
      </w:r>
      <w:r>
        <w:rPr>
          <w:rFonts w:cstheme="minorHAnsi"/>
          <w:b/>
          <w:u w:val="single"/>
          <w:shd w:val="clear" w:color="auto" w:fill="FFFFFF"/>
        </w:rPr>
        <w:t xml:space="preserve"> for Specific Academic Ability</w:t>
      </w:r>
      <w:bookmarkEnd w:id="2"/>
    </w:p>
    <w:tbl>
      <w:tblPr>
        <w:tblStyle w:val="TableGrid"/>
        <w:tblW w:w="0" w:type="auto"/>
        <w:tblLook w:val="04A0" w:firstRow="1" w:lastRow="0" w:firstColumn="1" w:lastColumn="0" w:noHBand="0" w:noVBand="1"/>
      </w:tblPr>
      <w:tblGrid>
        <w:gridCol w:w="2337"/>
        <w:gridCol w:w="2337"/>
        <w:gridCol w:w="2338"/>
        <w:gridCol w:w="2338"/>
      </w:tblGrid>
      <w:tr w:rsidR="00D12737" w:rsidRPr="00FD5A67" w:rsidTr="00600489">
        <w:tc>
          <w:tcPr>
            <w:tcW w:w="2337" w:type="dxa"/>
          </w:tcPr>
          <w:bookmarkEnd w:id="3"/>
          <w:p w:rsidR="00D12737" w:rsidRPr="00FD5A67" w:rsidRDefault="00D12737" w:rsidP="00600489">
            <w:pPr>
              <w:rPr>
                <w:b/>
                <w:sz w:val="24"/>
                <w:szCs w:val="24"/>
              </w:rPr>
            </w:pPr>
            <w:r w:rsidRPr="00FD5A67">
              <w:rPr>
                <w:b/>
                <w:sz w:val="24"/>
                <w:szCs w:val="24"/>
              </w:rPr>
              <w:t>Grade Level</w:t>
            </w:r>
          </w:p>
        </w:tc>
        <w:tc>
          <w:tcPr>
            <w:tcW w:w="2337" w:type="dxa"/>
          </w:tcPr>
          <w:p w:rsidR="00D12737" w:rsidRPr="00FD5A67" w:rsidRDefault="00D12737" w:rsidP="00600489">
            <w:pPr>
              <w:rPr>
                <w:b/>
                <w:sz w:val="24"/>
                <w:szCs w:val="24"/>
              </w:rPr>
            </w:pPr>
            <w:r w:rsidRPr="00FD5A67">
              <w:rPr>
                <w:b/>
                <w:sz w:val="24"/>
                <w:szCs w:val="24"/>
              </w:rPr>
              <w:t>Area screened for identification</w:t>
            </w:r>
          </w:p>
        </w:tc>
        <w:tc>
          <w:tcPr>
            <w:tcW w:w="2338" w:type="dxa"/>
          </w:tcPr>
          <w:p w:rsidR="00D12737" w:rsidRPr="00FD5A67" w:rsidRDefault="00D12737" w:rsidP="00600489">
            <w:pPr>
              <w:rPr>
                <w:b/>
                <w:sz w:val="24"/>
                <w:szCs w:val="24"/>
              </w:rPr>
            </w:pPr>
            <w:r w:rsidRPr="00FD5A67">
              <w:rPr>
                <w:b/>
                <w:sz w:val="24"/>
                <w:szCs w:val="24"/>
              </w:rPr>
              <w:t xml:space="preserve">Assessment used </w:t>
            </w:r>
          </w:p>
        </w:tc>
        <w:tc>
          <w:tcPr>
            <w:tcW w:w="2338" w:type="dxa"/>
          </w:tcPr>
          <w:p w:rsidR="00D12737" w:rsidRPr="00FD5A67" w:rsidRDefault="00D12737" w:rsidP="00600489">
            <w:pPr>
              <w:rPr>
                <w:b/>
                <w:sz w:val="24"/>
                <w:szCs w:val="24"/>
              </w:rPr>
            </w:pPr>
            <w:r w:rsidRPr="00FD5A67">
              <w:rPr>
                <w:b/>
                <w:sz w:val="24"/>
                <w:szCs w:val="24"/>
              </w:rPr>
              <w:t xml:space="preserve">Approximate testing window </w:t>
            </w:r>
          </w:p>
        </w:tc>
      </w:tr>
      <w:tr w:rsidR="00D12737" w:rsidTr="00600489">
        <w:tc>
          <w:tcPr>
            <w:tcW w:w="2337" w:type="dxa"/>
          </w:tcPr>
          <w:p w:rsidR="00D12737" w:rsidRDefault="00D12737" w:rsidP="00600489">
            <w:r>
              <w:t>Grades 2 through 8</w:t>
            </w:r>
          </w:p>
        </w:tc>
        <w:tc>
          <w:tcPr>
            <w:tcW w:w="2337" w:type="dxa"/>
          </w:tcPr>
          <w:p w:rsidR="00D12737" w:rsidRDefault="00D12737" w:rsidP="00600489">
            <w:r>
              <w:t>Reading and Math</w:t>
            </w:r>
          </w:p>
        </w:tc>
        <w:tc>
          <w:tcPr>
            <w:tcW w:w="2338" w:type="dxa"/>
          </w:tcPr>
          <w:p w:rsidR="00D12737" w:rsidRDefault="00D12737" w:rsidP="00600489">
            <w:proofErr w:type="spellStart"/>
            <w:r>
              <w:t>iReady</w:t>
            </w:r>
            <w:proofErr w:type="spellEnd"/>
            <w:r>
              <w:t xml:space="preserve"> Diagnostic</w:t>
            </w:r>
          </w:p>
        </w:tc>
        <w:tc>
          <w:tcPr>
            <w:tcW w:w="2338" w:type="dxa"/>
          </w:tcPr>
          <w:p w:rsidR="00D12737" w:rsidRDefault="00D12737" w:rsidP="00600489">
            <w:r>
              <w:t>Administered three times a year in each grade level</w:t>
            </w:r>
          </w:p>
          <w:p w:rsidR="00D12737" w:rsidRPr="00FD5A67" w:rsidRDefault="00D12737" w:rsidP="00600489">
            <w:r w:rsidRPr="00FD5A67">
              <w:t>Beginning of year (August/September)</w:t>
            </w:r>
          </w:p>
          <w:p w:rsidR="00D12737" w:rsidRPr="00FD5A67" w:rsidRDefault="00D12737" w:rsidP="00600489">
            <w:r w:rsidRPr="00FD5A67">
              <w:t>Middle of year</w:t>
            </w:r>
          </w:p>
          <w:p w:rsidR="00D12737" w:rsidRPr="00FD5A67" w:rsidRDefault="00D12737" w:rsidP="00600489">
            <w:r w:rsidRPr="00FD5A67">
              <w:t>(December- January)</w:t>
            </w:r>
          </w:p>
          <w:p w:rsidR="00D12737" w:rsidRPr="00FD5A67" w:rsidRDefault="00D12737" w:rsidP="00600489">
            <w:r w:rsidRPr="00FD5A67">
              <w:t>End of year</w:t>
            </w:r>
          </w:p>
          <w:p w:rsidR="00D12737" w:rsidRDefault="00D12737" w:rsidP="00600489">
            <w:r w:rsidRPr="00FD5A67">
              <w:t>(May)</w:t>
            </w:r>
          </w:p>
        </w:tc>
      </w:tr>
    </w:tbl>
    <w:p w:rsidR="00D12737" w:rsidRDefault="00D12737" w:rsidP="00D12737">
      <w:pPr>
        <w:jc w:val="center"/>
        <w:rPr>
          <w:rFonts w:cstheme="minorHAnsi"/>
          <w:b/>
          <w:i/>
          <w:sz w:val="32"/>
          <w:szCs w:val="32"/>
          <w:u w:val="single"/>
        </w:rPr>
      </w:pPr>
    </w:p>
    <w:p w:rsidR="00D12737" w:rsidRPr="00D12737" w:rsidRDefault="00D12737" w:rsidP="00D12737">
      <w:pPr>
        <w:jc w:val="center"/>
        <w:rPr>
          <w:rFonts w:cstheme="minorHAnsi"/>
          <w:b/>
          <w:i/>
          <w:sz w:val="32"/>
          <w:szCs w:val="32"/>
          <w:u w:val="single"/>
        </w:rPr>
      </w:pPr>
    </w:p>
    <w:p w:rsidR="0075036C" w:rsidRDefault="00D12737" w:rsidP="00D12737">
      <w:pPr>
        <w:jc w:val="center"/>
        <w:rPr>
          <w:b/>
          <w:u w:val="single"/>
        </w:rPr>
      </w:pPr>
      <w:bookmarkStart w:id="4" w:name="_Hlk57104027"/>
      <w:r>
        <w:rPr>
          <w:b/>
          <w:u w:val="single"/>
        </w:rPr>
        <w:t>Individual Referral Screening Schedule for Specific Academic Ability</w:t>
      </w:r>
    </w:p>
    <w:tbl>
      <w:tblPr>
        <w:tblStyle w:val="TableGrid"/>
        <w:tblW w:w="0" w:type="auto"/>
        <w:tblLook w:val="04A0" w:firstRow="1" w:lastRow="0" w:firstColumn="1" w:lastColumn="0" w:noHBand="0" w:noVBand="1"/>
      </w:tblPr>
      <w:tblGrid>
        <w:gridCol w:w="3116"/>
        <w:gridCol w:w="3117"/>
        <w:gridCol w:w="3117"/>
      </w:tblGrid>
      <w:tr w:rsidR="00D12737" w:rsidTr="00D12737">
        <w:tc>
          <w:tcPr>
            <w:tcW w:w="3116" w:type="dxa"/>
          </w:tcPr>
          <w:p w:rsidR="00D12737" w:rsidRPr="00D12737" w:rsidRDefault="00D12737" w:rsidP="00D12737">
            <w:pPr>
              <w:jc w:val="center"/>
              <w:rPr>
                <w:b/>
              </w:rPr>
            </w:pPr>
            <w:r>
              <w:rPr>
                <w:b/>
              </w:rPr>
              <w:t>Grade Level</w:t>
            </w:r>
          </w:p>
        </w:tc>
        <w:tc>
          <w:tcPr>
            <w:tcW w:w="3117" w:type="dxa"/>
          </w:tcPr>
          <w:p w:rsidR="00D12737" w:rsidRPr="00B76A5B" w:rsidRDefault="00B76A5B" w:rsidP="00D12737">
            <w:pPr>
              <w:jc w:val="center"/>
              <w:rPr>
                <w:b/>
              </w:rPr>
            </w:pPr>
            <w:r>
              <w:rPr>
                <w:b/>
              </w:rPr>
              <w:t xml:space="preserve">Dates </w:t>
            </w:r>
          </w:p>
        </w:tc>
        <w:tc>
          <w:tcPr>
            <w:tcW w:w="3117" w:type="dxa"/>
          </w:tcPr>
          <w:p w:rsidR="00D12737" w:rsidRPr="00B76A5B" w:rsidRDefault="00B76A5B" w:rsidP="00D12737">
            <w:pPr>
              <w:jc w:val="center"/>
              <w:rPr>
                <w:b/>
              </w:rPr>
            </w:pPr>
            <w:r w:rsidRPr="00B76A5B">
              <w:rPr>
                <w:b/>
              </w:rPr>
              <w:t>Action taken</w:t>
            </w:r>
          </w:p>
        </w:tc>
      </w:tr>
      <w:tr w:rsidR="00D12737" w:rsidTr="00D12737">
        <w:tc>
          <w:tcPr>
            <w:tcW w:w="3116" w:type="dxa"/>
          </w:tcPr>
          <w:p w:rsidR="00D12737" w:rsidRPr="00B76A5B" w:rsidRDefault="00B76A5B" w:rsidP="00B76A5B">
            <w:pPr>
              <w:jc w:val="center"/>
            </w:pPr>
            <w:r>
              <w:t>K-12</w:t>
            </w:r>
          </w:p>
        </w:tc>
        <w:tc>
          <w:tcPr>
            <w:tcW w:w="3117" w:type="dxa"/>
          </w:tcPr>
          <w:p w:rsidR="00D12737" w:rsidRPr="00B76A5B" w:rsidRDefault="00B76A5B" w:rsidP="00D12737">
            <w:pPr>
              <w:jc w:val="center"/>
            </w:pPr>
            <w:r>
              <w:t>August- September 30</w:t>
            </w:r>
          </w:p>
        </w:tc>
        <w:tc>
          <w:tcPr>
            <w:tcW w:w="3117" w:type="dxa"/>
          </w:tcPr>
          <w:p w:rsidR="00D12737" w:rsidRPr="00B76A5B" w:rsidRDefault="00B76A5B" w:rsidP="00D12737">
            <w:pPr>
              <w:jc w:val="center"/>
            </w:pPr>
            <w:r>
              <w:t xml:space="preserve">Referrals for fall/winter alternative assessment individual </w:t>
            </w:r>
            <w:proofErr w:type="gramStart"/>
            <w:r>
              <w:t>referral  accepted</w:t>
            </w:r>
            <w:proofErr w:type="gramEnd"/>
            <w:r>
              <w:t xml:space="preserve"> </w:t>
            </w:r>
          </w:p>
        </w:tc>
      </w:tr>
      <w:tr w:rsidR="00D12737" w:rsidTr="00D12737">
        <w:tc>
          <w:tcPr>
            <w:tcW w:w="3116" w:type="dxa"/>
          </w:tcPr>
          <w:p w:rsidR="00D12737" w:rsidRPr="00B76A5B" w:rsidRDefault="00B76A5B" w:rsidP="00D12737">
            <w:pPr>
              <w:jc w:val="center"/>
            </w:pPr>
            <w:r>
              <w:t>K-12</w:t>
            </w:r>
          </w:p>
        </w:tc>
        <w:tc>
          <w:tcPr>
            <w:tcW w:w="3117" w:type="dxa"/>
          </w:tcPr>
          <w:p w:rsidR="00D12737" w:rsidRPr="00B76A5B" w:rsidRDefault="00B76A5B" w:rsidP="00D12737">
            <w:pPr>
              <w:jc w:val="center"/>
            </w:pPr>
            <w:r>
              <w:t>October- February 28</w:t>
            </w:r>
          </w:p>
        </w:tc>
        <w:tc>
          <w:tcPr>
            <w:tcW w:w="3117" w:type="dxa"/>
          </w:tcPr>
          <w:p w:rsidR="00D12737" w:rsidRPr="00B76A5B" w:rsidRDefault="00B76A5B" w:rsidP="00D12737">
            <w:pPr>
              <w:jc w:val="center"/>
            </w:pPr>
            <w:r>
              <w:t>Testing for fall and winter alternative assessment individual referrals completed</w:t>
            </w:r>
          </w:p>
        </w:tc>
      </w:tr>
      <w:tr w:rsidR="00D12737" w:rsidTr="00D12737">
        <w:tc>
          <w:tcPr>
            <w:tcW w:w="3116" w:type="dxa"/>
          </w:tcPr>
          <w:p w:rsidR="00D12737" w:rsidRPr="00B76A5B" w:rsidRDefault="00B76A5B" w:rsidP="00D12737">
            <w:pPr>
              <w:jc w:val="center"/>
            </w:pPr>
            <w:r w:rsidRPr="00B76A5B">
              <w:t>K-12</w:t>
            </w:r>
          </w:p>
        </w:tc>
        <w:tc>
          <w:tcPr>
            <w:tcW w:w="3117" w:type="dxa"/>
          </w:tcPr>
          <w:p w:rsidR="00D12737" w:rsidRDefault="00B76A5B" w:rsidP="00D12737">
            <w:pPr>
              <w:jc w:val="center"/>
              <w:rPr>
                <w:b/>
                <w:u w:val="single"/>
              </w:rPr>
            </w:pPr>
            <w:r>
              <w:t>October- February 28</w:t>
            </w:r>
          </w:p>
        </w:tc>
        <w:tc>
          <w:tcPr>
            <w:tcW w:w="3117" w:type="dxa"/>
          </w:tcPr>
          <w:p w:rsidR="00D12737" w:rsidRDefault="00B76A5B" w:rsidP="00D12737">
            <w:pPr>
              <w:jc w:val="center"/>
              <w:rPr>
                <w:b/>
                <w:u w:val="single"/>
              </w:rPr>
            </w:pPr>
            <w:r>
              <w:t xml:space="preserve">Referrals for </w:t>
            </w:r>
            <w:r>
              <w:t>spring</w:t>
            </w:r>
            <w:r>
              <w:t xml:space="preserve"> alternative assessment</w:t>
            </w:r>
            <w:r>
              <w:t xml:space="preserve"> individual referral</w:t>
            </w:r>
            <w:r>
              <w:t xml:space="preserve"> accepted</w:t>
            </w:r>
          </w:p>
        </w:tc>
      </w:tr>
      <w:tr w:rsidR="00B76A5B" w:rsidTr="00D12737">
        <w:tc>
          <w:tcPr>
            <w:tcW w:w="3116" w:type="dxa"/>
          </w:tcPr>
          <w:p w:rsidR="00B76A5B" w:rsidRPr="00B76A5B" w:rsidRDefault="00B76A5B" w:rsidP="00D12737">
            <w:pPr>
              <w:jc w:val="center"/>
            </w:pPr>
            <w:r>
              <w:t>K-12</w:t>
            </w:r>
          </w:p>
        </w:tc>
        <w:tc>
          <w:tcPr>
            <w:tcW w:w="3117" w:type="dxa"/>
          </w:tcPr>
          <w:p w:rsidR="00B76A5B" w:rsidRDefault="00B76A5B" w:rsidP="00D12737">
            <w:pPr>
              <w:jc w:val="center"/>
            </w:pPr>
            <w:r>
              <w:t>March- May 25</w:t>
            </w:r>
          </w:p>
        </w:tc>
        <w:tc>
          <w:tcPr>
            <w:tcW w:w="3117" w:type="dxa"/>
          </w:tcPr>
          <w:p w:rsidR="00B76A5B" w:rsidRDefault="00B76A5B" w:rsidP="00D12737">
            <w:pPr>
              <w:jc w:val="center"/>
            </w:pPr>
            <w:r>
              <w:t xml:space="preserve">Testing </w:t>
            </w:r>
            <w:r>
              <w:t xml:space="preserve">for </w:t>
            </w:r>
            <w:r>
              <w:t>spring</w:t>
            </w:r>
            <w:r>
              <w:t xml:space="preserve"> alternative assessment</w:t>
            </w:r>
            <w:r>
              <w:t xml:space="preserve"> individual referral</w:t>
            </w:r>
            <w:r>
              <w:t xml:space="preserve"> completed</w:t>
            </w:r>
          </w:p>
        </w:tc>
      </w:tr>
      <w:bookmarkEnd w:id="4"/>
    </w:tbl>
    <w:p w:rsidR="00D12737" w:rsidRDefault="00D12737" w:rsidP="00D12737">
      <w:pPr>
        <w:jc w:val="center"/>
        <w:rPr>
          <w:b/>
          <w:u w:val="single"/>
        </w:rPr>
      </w:pPr>
    </w:p>
    <w:p w:rsidR="00FC3682" w:rsidRPr="00D12737" w:rsidRDefault="00FC3682" w:rsidP="00D12737">
      <w:pPr>
        <w:jc w:val="center"/>
        <w:rPr>
          <w:b/>
          <w:u w:val="single"/>
        </w:rPr>
      </w:pPr>
      <w:bookmarkStart w:id="5" w:name="_Hlk57107999"/>
      <w:bookmarkStart w:id="6" w:name="_GoBack"/>
      <w:r>
        <w:rPr>
          <w:b/>
          <w:u w:val="single"/>
        </w:rPr>
        <w:lastRenderedPageBreak/>
        <w:t xml:space="preserve">If you are interested in submitting an individual referral for gifted identification screening, please click </w:t>
      </w:r>
      <w:r w:rsidRPr="00FC3682">
        <w:rPr>
          <w:b/>
          <w:highlight w:val="yellow"/>
          <w:u w:val="single"/>
        </w:rPr>
        <w:t>HERE</w:t>
      </w:r>
      <w:bookmarkEnd w:id="5"/>
      <w:bookmarkEnd w:id="6"/>
    </w:p>
    <w:sectPr w:rsidR="00FC3682" w:rsidRPr="00D1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37"/>
    <w:rsid w:val="0075036C"/>
    <w:rsid w:val="00B76A5B"/>
    <w:rsid w:val="00CD3989"/>
    <w:rsid w:val="00D12737"/>
    <w:rsid w:val="00FC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56D0"/>
  <w15:chartTrackingRefBased/>
  <w15:docId w15:val="{97DB956A-61E1-4635-8286-2E31516A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Jasinski</dc:creator>
  <cp:keywords/>
  <dc:description/>
  <cp:lastModifiedBy>Valerie Jasinski</cp:lastModifiedBy>
  <cp:revision>2</cp:revision>
  <dcterms:created xsi:type="dcterms:W3CDTF">2020-11-24T14:03:00Z</dcterms:created>
  <dcterms:modified xsi:type="dcterms:W3CDTF">2020-11-24T16:03:00Z</dcterms:modified>
</cp:coreProperties>
</file>